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D255" w14:textId="237706D5" w:rsidR="00BD0137" w:rsidRPr="00BD0137" w:rsidRDefault="00982E24" w:rsidP="00BD0137">
      <w:pPr>
        <w:pStyle w:val="Kopfzeile"/>
        <w:jc w:val="center"/>
        <w:rPr>
          <w:rFonts w:ascii="Arial" w:hAnsi="Arial" w:cs="Arial"/>
          <w:b/>
        </w:rPr>
      </w:pPr>
      <w:bookmarkStart w:id="0" w:name="_Hlk185159970"/>
      <w:r w:rsidRPr="00BD0137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2E749ECE" wp14:editId="062DFDD5">
            <wp:simplePos x="0" y="0"/>
            <wp:positionH relativeFrom="margin">
              <wp:posOffset>6009005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</w:rPr>
        <w:pict w14:anchorId="5F40C459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3" type="#_x0000_t202" alt="" style="position:absolute;left:0;text-align:left;margin-left:91.1pt;margin-top:-2.75pt;width:311.3pt;height:30.65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52B964EB" w14:textId="77777777" w:rsidR="00BD0137" w:rsidRPr="005176DD" w:rsidRDefault="00BD0137" w:rsidP="00BD0137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</w:t>
                  </w:r>
                  <w:r>
                    <w:rPr>
                      <w:rFonts w:ascii="Arial" w:hAnsi="Arial" w:cs="Arial"/>
                      <w:b/>
                      <w:sz w:val="20"/>
                      <w:lang w:val="de-AT"/>
                    </w:rPr>
                    <w:t>PEKTIONSPROTOKOLL der Unterwiesenen Person (UP)</w:t>
                  </w:r>
                </w:p>
                <w:p w14:paraId="2D617C5D" w14:textId="09393733" w:rsidR="00BD0137" w:rsidRPr="005176DD" w:rsidRDefault="00BD0137" w:rsidP="00BD0137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für Tätigkeiten gemäß ÖNORM F307</w:t>
                  </w:r>
                  <w:r w:rsidR="00BE2E32">
                    <w:rPr>
                      <w:rFonts w:ascii="Arial" w:hAnsi="Arial" w:cs="Arial"/>
                      <w:sz w:val="20"/>
                      <w:lang w:val="de-AT"/>
                    </w:rPr>
                    <w:t>2</w:t>
                  </w:r>
                  <w:r w:rsidRPr="003F42A0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r w:rsidR="009D3FDE" w:rsidRPr="00BD01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0B4DB27E" wp14:editId="284DCF7B">
            <wp:simplePos x="0" y="0"/>
            <wp:positionH relativeFrom="margin">
              <wp:posOffset>-74295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471B37B" w14:textId="77777777" w:rsidR="006772E7" w:rsidRPr="00BD0137" w:rsidRDefault="006772E7" w:rsidP="003C20A9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23160DD2" w14:textId="77777777" w:rsidR="00BE2E32" w:rsidRPr="002C0DB4" w:rsidRDefault="00BE2E32" w:rsidP="00BE2E3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33669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30117F" w14:paraId="3B623ADA" w14:textId="77777777" w:rsidTr="00FC3538">
        <w:trPr>
          <w:trHeight w:val="70"/>
        </w:trPr>
        <w:tc>
          <w:tcPr>
            <w:tcW w:w="3828" w:type="dxa"/>
            <w:shd w:val="clear" w:color="auto" w:fill="336699"/>
            <w:vAlign w:val="center"/>
          </w:tcPr>
          <w:p w14:paraId="201D039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41E6FBA" w14:textId="77777777" w:rsidR="00BE2E32" w:rsidRPr="0030117F" w:rsidRDefault="00BE2E3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EB0DFD3" w14:textId="77777777" w:rsidR="00BE2E32" w:rsidRPr="0030117F" w:rsidRDefault="00BE2E3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28796C5" w14:textId="77777777" w:rsidR="00BE2E32" w:rsidRPr="0030117F" w:rsidRDefault="00BE2E3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6AFB371" w14:textId="77777777" w:rsidR="00BE2E32" w:rsidRPr="0030117F" w:rsidRDefault="00BE2E3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4D83F8E0" w14:textId="77777777" w:rsidR="00BE2E32" w:rsidRPr="0030117F" w:rsidRDefault="00BE2E3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AEF88E8" w14:textId="77777777" w:rsidR="00BE2E32" w:rsidRPr="0030117F" w:rsidRDefault="00BE2E3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2641CD3" w14:textId="77777777" w:rsidR="00BE2E32" w:rsidRPr="0030117F" w:rsidRDefault="00BE2E3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45B29DBF" w14:textId="77777777" w:rsidR="00BE2E32" w:rsidRPr="0030117F" w:rsidRDefault="00BE2E3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05A9315" w14:textId="77777777" w:rsidR="00BE2E32" w:rsidRPr="0030117F" w:rsidRDefault="00BE2E3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DC97FA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632AFE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192743A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336699"/>
            <w:vAlign w:val="center"/>
          </w:tcPr>
          <w:p w14:paraId="5A81A9F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42789A08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25BC5392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27BA00C5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täglich (wird 1x monatlich bestätigt)</w:t>
            </w:r>
          </w:p>
        </w:tc>
      </w:tr>
      <w:tr w:rsidR="00BE2E32" w:rsidRPr="0030117F" w14:paraId="295706E7" w14:textId="77777777" w:rsidTr="00FC3538">
        <w:tblPrEx>
          <w:shd w:val="clear" w:color="auto" w:fill="auto"/>
        </w:tblPrEx>
        <w:trPr>
          <w:trHeight w:val="1240"/>
        </w:trPr>
        <w:tc>
          <w:tcPr>
            <w:tcW w:w="3828" w:type="dxa"/>
            <w:shd w:val="clear" w:color="auto" w:fill="auto"/>
            <w:vAlign w:val="center"/>
          </w:tcPr>
          <w:p w14:paraId="44DEBEE3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auf offensichtliche Mängel bei Anlagen ohne selbsttätige Überwachungseinrichtung.</w:t>
            </w:r>
          </w:p>
          <w:p w14:paraId="304DE2C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der Frostsicherheit, Entwässern von Trockenanlagen vor Frostperiode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702D89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33C1E4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635D1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F6410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28761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47291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FFF73C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0963C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456B8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3B40F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F38D1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D184D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DE0EFA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</w:tbl>
    <w:p w14:paraId="0AB0A3F6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440AFED1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58ED841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wöchentlich (wird 1x monatlich bestätigt)</w:t>
            </w:r>
          </w:p>
        </w:tc>
      </w:tr>
      <w:tr w:rsidR="00BE2E32" w:rsidRPr="0030117F" w14:paraId="3B1DA83B" w14:textId="77777777" w:rsidTr="00FC3538">
        <w:tblPrEx>
          <w:shd w:val="clear" w:color="auto" w:fill="auto"/>
        </w:tblPrEx>
        <w:trPr>
          <w:trHeight w:val="553"/>
        </w:trPr>
        <w:tc>
          <w:tcPr>
            <w:tcW w:w="3828" w:type="dxa"/>
            <w:shd w:val="clear" w:color="auto" w:fill="auto"/>
            <w:vAlign w:val="center"/>
          </w:tcPr>
          <w:p w14:paraId="74DE838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Sichtprüfung aller Haupt- und Absperrarmaturen auf betriebsbereite Stellung und Sicherung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7687F3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E59BE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9BB45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62D80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C07787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A6205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34582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0272EE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403AF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234C7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39E55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E20591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A06349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AF0A011" w14:textId="77777777" w:rsidTr="00FC3538">
        <w:tblPrEx>
          <w:shd w:val="clear" w:color="auto" w:fill="auto"/>
        </w:tblPrEx>
        <w:trPr>
          <w:trHeight w:val="455"/>
        </w:trPr>
        <w:tc>
          <w:tcPr>
            <w:tcW w:w="3828" w:type="dxa"/>
            <w:shd w:val="clear" w:color="auto" w:fill="auto"/>
            <w:vAlign w:val="center"/>
          </w:tcPr>
          <w:p w14:paraId="7BCBAB8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Füllhöhen in Vorrats-, Zwischen-, Hoch-, Druckluftwasser- und Schaummittelbehältern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817BC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7600E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0E14B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3E303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CC5F2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6A7B2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04A02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7FD49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00BDDC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48003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F3D57E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61566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43BF34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C4E1165" w14:textId="77777777" w:rsidTr="00FC3538">
        <w:tblPrEx>
          <w:shd w:val="clear" w:color="auto" w:fill="auto"/>
        </w:tblPrEx>
        <w:trPr>
          <w:trHeight w:val="369"/>
        </w:trPr>
        <w:tc>
          <w:tcPr>
            <w:tcW w:w="3828" w:type="dxa"/>
            <w:shd w:val="clear" w:color="auto" w:fill="auto"/>
            <w:vAlign w:val="center"/>
          </w:tcPr>
          <w:p w14:paraId="0C398BA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Wasserstände in Pumpenauffüllbehältern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AEAF6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8CBFD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A778E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D56CA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DB590B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7CAA3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9B10F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DE6BFD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5AEC2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228BD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5B210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60DE6C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E5C0C3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DCEBD01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9FE20F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Drücke vor und nach den Alarmventilstationen</w:t>
            </w:r>
          </w:p>
        </w:tc>
        <w:tc>
          <w:tcPr>
            <w:tcW w:w="284" w:type="dxa"/>
            <w:vAlign w:val="center"/>
          </w:tcPr>
          <w:p w14:paraId="254466D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29691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B2942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CEA06A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90E7CA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BD0E4C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E5F63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C239E3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D79254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B970BD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AD75F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94710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AC11EF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38B5C9E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F35BB2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Drücke im Druckluft-Wasserbehälter</w:t>
            </w:r>
          </w:p>
        </w:tc>
        <w:tc>
          <w:tcPr>
            <w:tcW w:w="284" w:type="dxa"/>
            <w:vAlign w:val="center"/>
          </w:tcPr>
          <w:p w14:paraId="4B5AE29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8B3F06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A1AA40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B1400F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756B0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96E17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F53DBA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1F996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4D9DC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EAA912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8FE92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F132E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F3B5DD4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A7BFE6A" w14:textId="77777777" w:rsidTr="00FC3538">
        <w:tblPrEx>
          <w:shd w:val="clear" w:color="auto" w:fill="auto"/>
        </w:tblPrEx>
        <w:trPr>
          <w:trHeight w:val="531"/>
        </w:trPr>
        <w:tc>
          <w:tcPr>
            <w:tcW w:w="3828" w:type="dxa"/>
            <w:vAlign w:val="center"/>
          </w:tcPr>
          <w:p w14:paraId="546CE1A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Statischer Druck vor Alarmventil, wenn Wasserversorgung aus öffentlichem Netz</w:t>
            </w:r>
          </w:p>
        </w:tc>
        <w:tc>
          <w:tcPr>
            <w:tcW w:w="284" w:type="dxa"/>
            <w:vAlign w:val="center"/>
          </w:tcPr>
          <w:p w14:paraId="7018BB3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D35C7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8F044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A47A9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000391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9BFF3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29A366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26A07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E7610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4823B4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3292F0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DFDA1F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763A6D32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922B01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41DC0E0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Druck im Rohrnetz von Trockenanlagen</w:t>
            </w:r>
          </w:p>
        </w:tc>
        <w:tc>
          <w:tcPr>
            <w:tcW w:w="284" w:type="dxa"/>
            <w:vAlign w:val="center"/>
          </w:tcPr>
          <w:p w14:paraId="32134DD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9DA0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F2AAEF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38745E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79242C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119AB0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C335B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F05ED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F73F7C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EF4C5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F4CEBE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503B42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6A23C3FD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DC78F97" w14:textId="77777777" w:rsidTr="00FC3538">
        <w:tblPrEx>
          <w:shd w:val="clear" w:color="auto" w:fill="auto"/>
        </w:tblPrEx>
        <w:trPr>
          <w:trHeight w:val="929"/>
        </w:trPr>
        <w:tc>
          <w:tcPr>
            <w:tcW w:w="3828" w:type="dxa"/>
            <w:vAlign w:val="center"/>
          </w:tcPr>
          <w:p w14:paraId="42CAC490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Funktionsfähigkeit der automatischen und händischen Startvorrichtungen der Pumpenantriebe</w:t>
            </w:r>
          </w:p>
          <w:p w14:paraId="77E3B08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(Dieselmotore 20 Minuten)</w:t>
            </w:r>
          </w:p>
        </w:tc>
        <w:tc>
          <w:tcPr>
            <w:tcW w:w="284" w:type="dxa"/>
            <w:vAlign w:val="center"/>
          </w:tcPr>
          <w:p w14:paraId="74F86B0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92E13A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7B4C51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CFA9C1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543CF6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77F47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5EB2BF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A0354F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CDF493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D08B9E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2D043D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C8153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18E2544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0F22D1D" w14:textId="77777777" w:rsidTr="00FC3538">
        <w:tblPrEx>
          <w:shd w:val="clear" w:color="auto" w:fill="auto"/>
        </w:tblPrEx>
        <w:trPr>
          <w:trHeight w:val="940"/>
        </w:trPr>
        <w:tc>
          <w:tcPr>
            <w:tcW w:w="3828" w:type="dxa"/>
            <w:vAlign w:val="center"/>
          </w:tcPr>
          <w:p w14:paraId="2BDC7A5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Probealarm an mindestens einer Alarmventilstation inklusive Überprüfung mechanische / elektrische Alarmierungseinrichtung (mindestens 30 Sekunden)</w:t>
            </w:r>
          </w:p>
        </w:tc>
        <w:tc>
          <w:tcPr>
            <w:tcW w:w="284" w:type="dxa"/>
            <w:vAlign w:val="center"/>
          </w:tcPr>
          <w:p w14:paraId="444EE17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2CFF2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645625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EDAA86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57A65F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A738B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38430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6FA53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42190E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6C200E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BA8B2B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1DC334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7A7F1C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2B816E9E" w14:textId="77777777" w:rsidTr="00FC3538">
        <w:tblPrEx>
          <w:shd w:val="clear" w:color="auto" w:fill="auto"/>
        </w:tblPrEx>
        <w:trPr>
          <w:trHeight w:val="478"/>
        </w:trPr>
        <w:tc>
          <w:tcPr>
            <w:tcW w:w="3828" w:type="dxa"/>
            <w:vAlign w:val="center"/>
          </w:tcPr>
          <w:p w14:paraId="25B98DA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Funktionstüchtigkeit von Begleitheizungen (während der Heizperiode)</w:t>
            </w:r>
          </w:p>
        </w:tc>
        <w:tc>
          <w:tcPr>
            <w:tcW w:w="284" w:type="dxa"/>
            <w:vAlign w:val="center"/>
          </w:tcPr>
          <w:p w14:paraId="5A7AEFA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94943F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AC15A8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BBF52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B8541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7E294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0017FF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49759E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D60188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A9AD72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13DC02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90153B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2F63CA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956B9C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1F7D73B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Anlagendokumentation</w:t>
            </w:r>
          </w:p>
        </w:tc>
        <w:tc>
          <w:tcPr>
            <w:tcW w:w="284" w:type="dxa"/>
            <w:vAlign w:val="center"/>
          </w:tcPr>
          <w:p w14:paraId="2ACD4F4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16662A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FE38C0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78040A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E3C815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23B7F9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F9A7D2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4C0FF7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B15431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9BB682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5976CB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D33A74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31A59BC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5ACD847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4F20D00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vAlign w:val="center"/>
          </w:tcPr>
          <w:p w14:paraId="38D91E6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C70B71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B2D3E2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B74D8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026976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38A1B7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44C52B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F0CF51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F23545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9665C8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F95EB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7B490D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45255EA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6170E0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12F1EAB2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Zutrittsmöglichkeiten</w:t>
            </w:r>
          </w:p>
        </w:tc>
        <w:tc>
          <w:tcPr>
            <w:tcW w:w="284" w:type="dxa"/>
            <w:vAlign w:val="center"/>
          </w:tcPr>
          <w:p w14:paraId="65C56C6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1DC9F0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7CDDA2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37321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3892BA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05C0E8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6A5B2E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DCDE0D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E36D75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F10D6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29B598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CC612E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vAlign w:val="center"/>
          </w:tcPr>
          <w:p w14:paraId="65CF8B12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1D80F563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p w14:paraId="77529334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5B5611E1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35E63398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BE2E32" w:rsidRPr="0030117F" w14:paraId="215D4FDB" w14:textId="77777777" w:rsidTr="00FC3538">
        <w:tblPrEx>
          <w:shd w:val="clear" w:color="auto" w:fill="auto"/>
        </w:tblPrEx>
        <w:trPr>
          <w:trHeight w:val="516"/>
        </w:trPr>
        <w:tc>
          <w:tcPr>
            <w:tcW w:w="3828" w:type="dxa"/>
            <w:shd w:val="clear" w:color="auto" w:fill="auto"/>
            <w:vAlign w:val="center"/>
          </w:tcPr>
          <w:p w14:paraId="0FF8BF68" w14:textId="77777777" w:rsidR="00BE2E32" w:rsidRPr="001F4351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Funktionsbereitschaft Sprinklerpumpe</w:t>
            </w:r>
          </w:p>
          <w:p w14:paraId="54D3A404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(E-Motor 15 Minuten, Motor-Pumpe 30 Minuten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47FFE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3006B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7EB2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95F3F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BE266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3D3E9B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B95F4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9890C2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9A4C49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117593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7C70DF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A708FC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B48C29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502EF9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13CD3ED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der Überwachungseinrichtungen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F1172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12D4F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481DE3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373BA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F739D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721F2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223052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48960B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4F30B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0C516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9B47A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19128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9E8DA1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D623BE6" w14:textId="77777777" w:rsidTr="00FC3538">
        <w:tblPrEx>
          <w:shd w:val="clear" w:color="auto" w:fill="auto"/>
        </w:tblPrEx>
        <w:trPr>
          <w:trHeight w:val="499"/>
        </w:trPr>
        <w:tc>
          <w:tcPr>
            <w:tcW w:w="3828" w:type="dxa"/>
            <w:shd w:val="clear" w:color="auto" w:fill="auto"/>
            <w:vAlign w:val="center"/>
          </w:tcPr>
          <w:p w14:paraId="6CAEEBF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automatische Auffüll- und Nachspeisevorrichtungen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9E663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0C390D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993C1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A1FA1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F05359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5E6339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B559E6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AB26B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F83A8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BE9376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CFF9B1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EDF3C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7AD45F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FF79ED2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5CA0A33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Batterien</w:t>
            </w:r>
          </w:p>
        </w:tc>
        <w:tc>
          <w:tcPr>
            <w:tcW w:w="284" w:type="dxa"/>
          </w:tcPr>
          <w:p w14:paraId="19A386A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17245B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7E906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1B2C19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1BA93E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DC8E60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F2D5D9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A6CCC9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AF1890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F23D3D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C84008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F15382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4C18D6D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833129E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0994C38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Funktionsprüfung Batterieladegeräte</w:t>
            </w:r>
          </w:p>
        </w:tc>
        <w:tc>
          <w:tcPr>
            <w:tcW w:w="284" w:type="dxa"/>
          </w:tcPr>
          <w:p w14:paraId="2B1D881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6FA3B0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8B7A4F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84018E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E0938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2D12DD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DD8E3B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4A5471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3A5F6C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0F928E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1A3F6E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A429CA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387FC19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845973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A5DF523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Kraftstoffvorratsmenge für die Dieselmotoren</w:t>
            </w:r>
          </w:p>
        </w:tc>
        <w:tc>
          <w:tcPr>
            <w:tcW w:w="284" w:type="dxa"/>
          </w:tcPr>
          <w:p w14:paraId="0192335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0C801D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3FB9DA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6DAE67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6C8D12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10BADA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81221F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AAD8D9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F1EC98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B2625C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184D03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F347E0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7BD2FD1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F55CAB9" w14:textId="77777777" w:rsidTr="00FC3538">
        <w:tblPrEx>
          <w:shd w:val="clear" w:color="auto" w:fill="auto"/>
        </w:tblPrEx>
        <w:trPr>
          <w:trHeight w:val="433"/>
        </w:trPr>
        <w:tc>
          <w:tcPr>
            <w:tcW w:w="3828" w:type="dxa"/>
            <w:vAlign w:val="center"/>
          </w:tcPr>
          <w:p w14:paraId="50C78DC5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Ölstände vom Pumpen, Kompressoren und Dieselmotoren</w:t>
            </w:r>
          </w:p>
        </w:tc>
        <w:tc>
          <w:tcPr>
            <w:tcW w:w="284" w:type="dxa"/>
          </w:tcPr>
          <w:p w14:paraId="1296A88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8CBA3A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751ED0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CFED13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6AD740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7487E0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31835A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2CF106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CB5E76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97A86E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C9504E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BEA27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2101DBB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195D13D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94F0899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Funktionsfähigkeit der Zusatzaggregate</w:t>
            </w:r>
          </w:p>
        </w:tc>
        <w:tc>
          <w:tcPr>
            <w:tcW w:w="284" w:type="dxa"/>
          </w:tcPr>
          <w:p w14:paraId="6809DD4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D7AC4D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9DE09A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6242EB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52027E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DA7761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C6A8B3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E6C0A5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1D6409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379B50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F22C04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336815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6D0CA684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011A711" w14:textId="77777777" w:rsidTr="00FC3538">
        <w:tblPrEx>
          <w:shd w:val="clear" w:color="auto" w:fill="auto"/>
        </w:tblPrEx>
        <w:trPr>
          <w:trHeight w:val="443"/>
        </w:trPr>
        <w:tc>
          <w:tcPr>
            <w:tcW w:w="3828" w:type="dxa"/>
            <w:vAlign w:val="center"/>
          </w:tcPr>
          <w:p w14:paraId="22CEB237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Sichtprüfung des Rohrnetzes und der Rohraufhängungen</w:t>
            </w:r>
          </w:p>
        </w:tc>
        <w:tc>
          <w:tcPr>
            <w:tcW w:w="284" w:type="dxa"/>
          </w:tcPr>
          <w:p w14:paraId="6E97A7A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B08341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4C368F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79F9DC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175D74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0CFB64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B90773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03A666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B76523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53C933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FE8AEA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C7FFD7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152B100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3305919E" w14:textId="77777777" w:rsidTr="00FC3538">
        <w:tblPrEx>
          <w:shd w:val="clear" w:color="auto" w:fill="auto"/>
        </w:tblPrEx>
        <w:trPr>
          <w:trHeight w:val="505"/>
        </w:trPr>
        <w:tc>
          <w:tcPr>
            <w:tcW w:w="3828" w:type="dxa"/>
            <w:vAlign w:val="center"/>
          </w:tcPr>
          <w:p w14:paraId="3043139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Einhaltung der maximalen Lagerhöhen und Mindestabstände Düsen zu Lagergut</w:t>
            </w:r>
          </w:p>
        </w:tc>
        <w:tc>
          <w:tcPr>
            <w:tcW w:w="284" w:type="dxa"/>
          </w:tcPr>
          <w:p w14:paraId="185253B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962ED4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5336579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6CA698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E3E888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00876E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FC5C63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1513CF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49B95B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FCA33E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B3584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F2C4D2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0197AE47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B3E2D01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vAlign w:val="center"/>
          </w:tcPr>
          <w:p w14:paraId="77B01A3C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Leichtgängigkeit der Schieber</w:t>
            </w:r>
          </w:p>
        </w:tc>
        <w:tc>
          <w:tcPr>
            <w:tcW w:w="284" w:type="dxa"/>
          </w:tcPr>
          <w:p w14:paraId="39EB723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8894DF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681007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DFB486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C16086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44C9DC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A4E812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60BDEAD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0E832D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6F36D6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3B8AF4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2F2A27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7F3DA70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52198AE8" w14:textId="77777777" w:rsidTr="00FC3538">
        <w:tblPrEx>
          <w:shd w:val="clear" w:color="auto" w:fill="auto"/>
        </w:tblPrEx>
        <w:trPr>
          <w:trHeight w:val="502"/>
        </w:trPr>
        <w:tc>
          <w:tcPr>
            <w:tcW w:w="3828" w:type="dxa"/>
            <w:vAlign w:val="center"/>
          </w:tcPr>
          <w:p w14:paraId="1B5181A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Pumpenleckage bei maximal zulässiger Pumpenleistung</w:t>
            </w:r>
          </w:p>
        </w:tc>
        <w:tc>
          <w:tcPr>
            <w:tcW w:w="284" w:type="dxa"/>
          </w:tcPr>
          <w:p w14:paraId="20E82BC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05E5378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590310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7B4A99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8DBB2F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F6E94A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70490D7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D95E59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3A96CD8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4657291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8D0B6B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</w:tcPr>
          <w:p w14:paraId="19FE766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</w:tcPr>
          <w:p w14:paraId="5210304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8F2C212" w14:textId="77777777" w:rsidR="00BE2E32" w:rsidRDefault="00BE2E32" w:rsidP="00BE2E32">
      <w:pPr>
        <w:rPr>
          <w:rFonts w:ascii="Arial" w:hAnsi="Arial" w:cs="Arial"/>
          <w:color w:val="000000"/>
          <w:sz w:val="16"/>
          <w:szCs w:val="16"/>
        </w:rPr>
      </w:pPr>
    </w:p>
    <w:p w14:paraId="540BF392" w14:textId="77777777" w:rsidR="00BE2E32" w:rsidRDefault="00BE2E32" w:rsidP="00BE2E3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0BBB27C0" w14:textId="77777777" w:rsidR="00BE2E32" w:rsidRPr="002C0DB4" w:rsidRDefault="00BE2E32" w:rsidP="00BE2E32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33669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30117F" w14:paraId="5EA74981" w14:textId="77777777" w:rsidTr="00FC3538">
        <w:trPr>
          <w:trHeight w:val="70"/>
        </w:trPr>
        <w:tc>
          <w:tcPr>
            <w:tcW w:w="3828" w:type="dxa"/>
            <w:shd w:val="clear" w:color="auto" w:fill="336699"/>
            <w:vAlign w:val="center"/>
          </w:tcPr>
          <w:p w14:paraId="25F0A11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183027137"/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B605C2D" w14:textId="77777777" w:rsidR="00BE2E32" w:rsidRPr="0030117F" w:rsidRDefault="00BE2E32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ABCF101" w14:textId="77777777" w:rsidR="00BE2E32" w:rsidRPr="0030117F" w:rsidRDefault="00BE2E32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D769838" w14:textId="77777777" w:rsidR="00BE2E32" w:rsidRPr="0030117F" w:rsidRDefault="00BE2E32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9BA628D" w14:textId="77777777" w:rsidR="00BE2E32" w:rsidRPr="0030117F" w:rsidRDefault="00BE2E32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2E639CA1" w14:textId="77777777" w:rsidR="00BE2E32" w:rsidRPr="0030117F" w:rsidRDefault="00BE2E32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3E7CAB6C" w14:textId="77777777" w:rsidR="00BE2E32" w:rsidRPr="0030117F" w:rsidRDefault="00BE2E32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4FC92D65" w14:textId="77777777" w:rsidR="00BE2E32" w:rsidRPr="0030117F" w:rsidRDefault="00BE2E32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73DF4964" w14:textId="77777777" w:rsidR="00BE2E32" w:rsidRPr="0030117F" w:rsidRDefault="00BE2E32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80F6907" w14:textId="77777777" w:rsidR="00BE2E32" w:rsidRPr="0030117F" w:rsidRDefault="00BE2E32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623D1A5E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5D296668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336699"/>
            <w:vAlign w:val="center"/>
          </w:tcPr>
          <w:p w14:paraId="184A90F4" w14:textId="77777777" w:rsidR="00BE2E32" w:rsidRPr="0030117F" w:rsidRDefault="00BE2E32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336699"/>
            <w:vAlign w:val="center"/>
          </w:tcPr>
          <w:p w14:paraId="7FA7AD1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52BBBC18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bookmarkEnd w:id="2"/>
    <w:p w14:paraId="072BC395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16FB74D4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4FADCF5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BE2E32" w:rsidRPr="0030117F" w14:paraId="33C58BF1" w14:textId="77777777" w:rsidTr="00FC3538">
        <w:tblPrEx>
          <w:shd w:val="clear" w:color="auto" w:fill="auto"/>
        </w:tblPrEx>
        <w:trPr>
          <w:trHeight w:val="546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DA9F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Auswirkung von Änderungen auf Einstufung in Brandgefahrenklassen oder Auslegung der Anlage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EC82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1E61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1E9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F31F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D68D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CC5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E7BE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4134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3D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1897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4828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955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B324E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627FE59C" w14:textId="77777777" w:rsidTr="00FC3538">
        <w:tblPrEx>
          <w:shd w:val="clear" w:color="auto" w:fill="auto"/>
        </w:tblPrEx>
        <w:trPr>
          <w:trHeight w:val="579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C965978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Sichtkontrolle auf Verschmutzung/Beschädigung von Sprinkler, Steuerventile und Sprühdüsen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31DE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FAB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BD5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B55D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9677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D67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365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171B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455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1E0B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78D1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DB3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728C5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5B4C946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F988E5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Kontrolle von Rohrleitungen und Rohrhalterungen auf Korrosion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9F61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404E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5B9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2BC0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4EC6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0A2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9B5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4EDC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97A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0A98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45AF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7A3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A9447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01BD6E7A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439A4ACF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elektrischer Erdungsleitungen der Rohrleitungen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4D2E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A8F8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F1B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5610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927A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370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EA6F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DCE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3F9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49FC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2954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B3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D872EA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4681394C" w14:textId="77777777" w:rsidTr="00FC3538">
        <w:tblPrEx>
          <w:shd w:val="clear" w:color="auto" w:fill="auto"/>
        </w:tblPrEx>
        <w:trPr>
          <w:trHeight w:val="321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5B43EE4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Funktionsprobe der Strömungsmelder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8D6D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7A83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135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F3C5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A849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440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8DDE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684D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31B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69B0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7720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5FD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0EB6A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0532C36A" w14:textId="77777777" w:rsidTr="00FC3538">
        <w:tblPrEx>
          <w:shd w:val="clear" w:color="auto" w:fill="auto"/>
        </w:tblPrEx>
        <w:trPr>
          <w:trHeight w:val="520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667FE748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des Bestandes der Ersatzteile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8AAB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A2E7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21A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8299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0EC6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4E7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0E84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C86D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FBF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6171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0A2B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829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E4EBB1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77F7262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0C28F2DD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3F53C7E8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Alle 6 Monate</w:t>
            </w:r>
          </w:p>
        </w:tc>
      </w:tr>
      <w:tr w:rsidR="00BE2E32" w:rsidRPr="0030117F" w14:paraId="7DF5506A" w14:textId="77777777" w:rsidTr="00FC3538">
        <w:tblPrEx>
          <w:shd w:val="clear" w:color="auto" w:fill="auto"/>
        </w:tblPrEx>
        <w:trPr>
          <w:trHeight w:val="447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9CB20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Überprüfung Schaummittelbehälter und Bauteile, die ständig mit Schaummittel in Berührung stehen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3F0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7BB9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377F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E848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F905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ADF4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B3AC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B265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B5C23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A4D7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B4C5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70B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07D57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E2E32" w:rsidRPr="0030117F" w14:paraId="773BB1A7" w14:textId="77777777" w:rsidTr="00FC3538">
        <w:tblPrEx>
          <w:shd w:val="clear" w:color="auto" w:fill="auto"/>
        </w:tblPrEx>
        <w:trPr>
          <w:trHeight w:val="447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ADC3B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1F4351">
              <w:rPr>
                <w:rFonts w:ascii="Arial" w:hAnsi="Arial" w:cs="Arial"/>
                <w:sz w:val="16"/>
                <w:szCs w:val="16"/>
              </w:rPr>
              <w:t>Alarmübertragung zur öffentlichen Alarmannahmestelle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FA8A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6447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C965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15C9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A72A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9AC2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6C46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907D9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EC94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D750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F5028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D45D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9D8B6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81B5751" w14:textId="77777777" w:rsidR="00BE2E32" w:rsidRPr="0030117F" w:rsidRDefault="00BE2E32" w:rsidP="00BE2E32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BE2E32" w:rsidRPr="00416A6C" w14:paraId="5F3FF0CE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5BF19DCF" w14:textId="77777777" w:rsidR="00BE2E32" w:rsidRPr="00416A6C" w:rsidRDefault="00BE2E32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6A6C">
              <w:rPr>
                <w:rFonts w:ascii="Arial" w:hAnsi="Arial" w:cs="Arial"/>
                <w:b/>
                <w:bCs/>
                <w:sz w:val="18"/>
                <w:szCs w:val="18"/>
              </w:rPr>
              <w:t>Im Anlassfall</w:t>
            </w:r>
          </w:p>
        </w:tc>
      </w:tr>
      <w:tr w:rsidR="00BE2E32" w:rsidRPr="0030117F" w14:paraId="20A55BE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5EA2D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583F0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33B85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F330A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5B251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6A34C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3543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3290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B052F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2A2A7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6E4EB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8D5C6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F4EE" w14:textId="77777777" w:rsidR="00BE2E32" w:rsidRPr="0030117F" w:rsidRDefault="00BE2E32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A2CCD" w14:textId="77777777" w:rsidR="00BE2E32" w:rsidRPr="0030117F" w:rsidRDefault="00BE2E32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2C2DBC6" w14:textId="77777777" w:rsidR="00BE2E32" w:rsidRPr="0030117F" w:rsidRDefault="00BE2E32" w:rsidP="00BE2E32">
      <w:pPr>
        <w:rPr>
          <w:rFonts w:ascii="Arial" w:hAnsi="Arial" w:cs="Arial"/>
          <w:sz w:val="18"/>
          <w:szCs w:val="18"/>
        </w:rPr>
      </w:pPr>
    </w:p>
    <w:p w14:paraId="0875F946" w14:textId="77777777" w:rsidR="00BE2E32" w:rsidRPr="0030117F" w:rsidRDefault="00BE2E32" w:rsidP="00BE2E32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30E8AAB4" w14:textId="77777777" w:rsidR="00BE2E32" w:rsidRDefault="00BE2E32" w:rsidP="00BE2E32">
      <w:pPr>
        <w:rPr>
          <w:rFonts w:ascii="Arial" w:hAnsi="Arial" w:cs="Arial"/>
          <w:sz w:val="18"/>
          <w:szCs w:val="18"/>
        </w:rPr>
      </w:pPr>
    </w:p>
    <w:p w14:paraId="68E995AB" w14:textId="77777777" w:rsidR="00BE2E32" w:rsidRPr="0030117F" w:rsidRDefault="00BE2E32" w:rsidP="00BE2E32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3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06137E" w:rsidRPr="00CD22D4" w14:paraId="208ED768" w14:textId="77777777" w:rsidTr="00FC3538">
        <w:trPr>
          <w:trHeight w:val="982"/>
        </w:trPr>
        <w:tc>
          <w:tcPr>
            <w:tcW w:w="3823" w:type="dxa"/>
            <w:vAlign w:val="center"/>
          </w:tcPr>
          <w:bookmarkEnd w:id="3"/>
          <w:p w14:paraId="71582433" w14:textId="77777777" w:rsidR="0006137E" w:rsidRPr="0030117F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="Arial" w:hAnsi="Arial" w:cs="Arial"/>
                <w:sz w:val="16"/>
              </w:rPr>
            </w:pPr>
            <w:r w:rsidRPr="0030117F">
              <w:rPr>
                <w:rFonts w:ascii="Arial" w:hAnsi="Arial" w:cs="Arial"/>
                <w:sz w:val="16"/>
              </w:rPr>
              <w:t>O oder</w:t>
            </w: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in Ordnung</w:t>
            </w:r>
          </w:p>
          <w:p w14:paraId="5D71AE77" w14:textId="77777777" w:rsidR="0006137E" w:rsidRPr="00CD22D4" w:rsidRDefault="0006137E" w:rsidP="00FC3538">
            <w:pPr>
              <w:tabs>
                <w:tab w:val="left" w:leader="dot" w:pos="851"/>
              </w:tabs>
              <w:ind w:left="313" w:hanging="269"/>
              <w:rPr>
                <w:rFonts w:asciiTheme="majorHAnsi" w:hAnsiTheme="majorHAnsi" w:cstheme="majorHAnsi"/>
                <w:sz w:val="16"/>
                <w:szCs w:val="16"/>
              </w:rPr>
            </w:pP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x</w:t>
            </w:r>
            <w:r w:rsidRPr="0030117F">
              <w:rPr>
                <w:rFonts w:ascii="Arial" w:hAnsi="Arial" w:cs="Arial"/>
              </w:rPr>
              <w:tab/>
            </w:r>
            <w:r w:rsidRPr="0030117F">
              <w:rPr>
                <w:rFonts w:ascii="Arial" w:hAnsi="Arial" w:cs="Arial"/>
                <w:sz w:val="16"/>
              </w:rPr>
              <w:t>mangelhaft / defekt</w:t>
            </w:r>
          </w:p>
        </w:tc>
        <w:tc>
          <w:tcPr>
            <w:tcW w:w="6491" w:type="dxa"/>
            <w:vAlign w:val="center"/>
          </w:tcPr>
          <w:p w14:paraId="6D3EE178" w14:textId="77777777" w:rsidR="0006137E" w:rsidRPr="0030117F" w:rsidRDefault="0006137E" w:rsidP="00FC3538">
            <w:pPr>
              <w:tabs>
                <w:tab w:val="left" w:pos="607"/>
                <w:tab w:val="left" w:pos="2413"/>
                <w:tab w:val="left" w:pos="3301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>Datum:</w:t>
            </w:r>
            <w:r w:rsidRPr="0030117F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bCs/>
                <w:sz w:val="16"/>
                <w:szCs w:val="16"/>
              </w:rPr>
              <w:t>Familienname:</w:t>
            </w:r>
            <w:r w:rsidRPr="00985A79">
              <w:rPr>
                <w:rFonts w:ascii="Arial" w:hAnsi="Arial" w:cs="Arial"/>
              </w:rPr>
              <w:tab/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5A7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5A79">
              <w:rPr>
                <w:rFonts w:ascii="Arial" w:hAnsi="Arial" w:cs="Arial"/>
                <w:sz w:val="24"/>
                <w:szCs w:val="24"/>
              </w:rPr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5A7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5CBB6C" w14:textId="77777777" w:rsidR="0006137E" w:rsidRPr="00CD22D4" w:rsidRDefault="0006137E" w:rsidP="00FC3538">
            <w:pPr>
              <w:tabs>
                <w:tab w:val="right" w:leader="dot" w:pos="6272"/>
              </w:tabs>
              <w:spacing w:before="480" w:after="6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0117F">
              <w:rPr>
                <w:rFonts w:ascii="Arial" w:hAnsi="Arial" w:cs="Arial"/>
                <w:bCs/>
                <w:sz w:val="16"/>
                <w:szCs w:val="16"/>
              </w:rPr>
              <w:t xml:space="preserve">Unterschrift: </w:t>
            </w:r>
            <w:r w:rsidRPr="0030117F">
              <w:rPr>
                <w:rFonts w:ascii="Arial" w:hAnsi="Arial" w:cs="Arial"/>
              </w:rPr>
              <w:tab/>
            </w:r>
          </w:p>
        </w:tc>
      </w:tr>
    </w:tbl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C16380">
      <w:footerReference w:type="default" r:id="rId13"/>
      <w:headerReference w:type="first" r:id="rId14"/>
      <w:footerReference w:type="first" r:id="rId15"/>
      <w:pgSz w:w="11907" w:h="16840" w:code="9"/>
      <w:pgMar w:top="567" w:right="708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ED2B" w14:textId="77777777" w:rsidR="00D30FB2" w:rsidRDefault="00D30FB2">
      <w:r>
        <w:separator/>
      </w:r>
    </w:p>
  </w:endnote>
  <w:endnote w:type="continuationSeparator" w:id="0">
    <w:p w14:paraId="2391D46E" w14:textId="77777777" w:rsidR="00D30FB2" w:rsidRDefault="00D3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14B9B51B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BE2E32"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BD0137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2ED0A" w14:textId="389B18AC" w:rsidR="00982E24" w:rsidRPr="00347316" w:rsidRDefault="00982E24" w:rsidP="00982E24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2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>
      <w:rPr>
        <w:rFonts w:ascii="Arial" w:hAnsi="Arial" w:cs="Arial"/>
        <w:noProof/>
        <w:sz w:val="14"/>
        <w:szCs w:val="14"/>
        <w:lang w:val="de-AT"/>
      </w:rPr>
      <w:t>Inspektionsprotokoll</w:t>
    </w:r>
    <w:r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>
      <w:rPr>
        <w:rFonts w:ascii="Arial" w:hAnsi="Arial" w:cs="Arial"/>
        <w:sz w:val="14"/>
        <w:lang w:val="de-AT"/>
      </w:rPr>
      <w:t>5-01-01 – Stand 2024-12-1</w:t>
    </w:r>
    <w:r w:rsidR="00C16380">
      <w:rPr>
        <w:rFonts w:ascii="Arial" w:hAnsi="Arial" w:cs="Arial"/>
        <w:sz w:val="14"/>
        <w:lang w:val="de-AT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1CC78" w14:textId="77777777" w:rsidR="00D30FB2" w:rsidRDefault="00D30FB2">
      <w:r>
        <w:separator/>
      </w:r>
    </w:p>
  </w:footnote>
  <w:footnote w:type="continuationSeparator" w:id="0">
    <w:p w14:paraId="283053E1" w14:textId="77777777" w:rsidR="00D30FB2" w:rsidRDefault="00D3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95149" w14:textId="77777777" w:rsidR="009A4838" w:rsidRDefault="009A4838" w:rsidP="009A483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SQEGQ8YRFDDxg1WXpBj6odM9euT58FS3mQF9M1cCiZx+TmO/FejV/h5MmuN0FE9TLJdOPaTn9sWk5GkBusbtw==" w:salt="xtJIH6k4K0LZhv+6LDlv0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A71E5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06CEB"/>
    <w:rsid w:val="001201F7"/>
    <w:rsid w:val="00124736"/>
    <w:rsid w:val="00127058"/>
    <w:rsid w:val="0014176F"/>
    <w:rsid w:val="001539B5"/>
    <w:rsid w:val="00155784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1DE9"/>
    <w:rsid w:val="001C4200"/>
    <w:rsid w:val="001D2786"/>
    <w:rsid w:val="001D7C17"/>
    <w:rsid w:val="001E17A7"/>
    <w:rsid w:val="001E4D96"/>
    <w:rsid w:val="001E4E81"/>
    <w:rsid w:val="001E50D7"/>
    <w:rsid w:val="001F09FA"/>
    <w:rsid w:val="001F62F9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97D24"/>
    <w:rsid w:val="003A087A"/>
    <w:rsid w:val="003A2EDA"/>
    <w:rsid w:val="003C1DEA"/>
    <w:rsid w:val="003C20A9"/>
    <w:rsid w:val="003C4A03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91985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42728"/>
    <w:rsid w:val="00650094"/>
    <w:rsid w:val="00651BBD"/>
    <w:rsid w:val="0066581A"/>
    <w:rsid w:val="006708D7"/>
    <w:rsid w:val="006772E7"/>
    <w:rsid w:val="006806D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26EE4"/>
    <w:rsid w:val="00745250"/>
    <w:rsid w:val="007618D7"/>
    <w:rsid w:val="00761950"/>
    <w:rsid w:val="00765D36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B22B4"/>
    <w:rsid w:val="008C022D"/>
    <w:rsid w:val="008C0B02"/>
    <w:rsid w:val="008D1DEE"/>
    <w:rsid w:val="008D23A9"/>
    <w:rsid w:val="008D7736"/>
    <w:rsid w:val="008D7894"/>
    <w:rsid w:val="008E2FD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4F25"/>
    <w:rsid w:val="009509F5"/>
    <w:rsid w:val="009527FF"/>
    <w:rsid w:val="009545EA"/>
    <w:rsid w:val="00962C2B"/>
    <w:rsid w:val="0096321B"/>
    <w:rsid w:val="00964776"/>
    <w:rsid w:val="00974512"/>
    <w:rsid w:val="00982E24"/>
    <w:rsid w:val="00993DE3"/>
    <w:rsid w:val="009956B4"/>
    <w:rsid w:val="009A0D6B"/>
    <w:rsid w:val="009A4838"/>
    <w:rsid w:val="009C5428"/>
    <w:rsid w:val="009D0250"/>
    <w:rsid w:val="009D2D58"/>
    <w:rsid w:val="009D3FDE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6278A"/>
    <w:rsid w:val="00A70EE2"/>
    <w:rsid w:val="00A7177F"/>
    <w:rsid w:val="00A8675F"/>
    <w:rsid w:val="00A878D4"/>
    <w:rsid w:val="00AA63A1"/>
    <w:rsid w:val="00AA74E7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AF74F2"/>
    <w:rsid w:val="00B1063A"/>
    <w:rsid w:val="00B15084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D0137"/>
    <w:rsid w:val="00BE13BE"/>
    <w:rsid w:val="00BE2E32"/>
    <w:rsid w:val="00BE41ED"/>
    <w:rsid w:val="00BE6FA8"/>
    <w:rsid w:val="00BF30E5"/>
    <w:rsid w:val="00BF7959"/>
    <w:rsid w:val="00C10564"/>
    <w:rsid w:val="00C16380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71829"/>
    <w:rsid w:val="00C72F9D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328F"/>
    <w:rsid w:val="00CE710A"/>
    <w:rsid w:val="00CF1B77"/>
    <w:rsid w:val="00D12A8E"/>
    <w:rsid w:val="00D14614"/>
    <w:rsid w:val="00D24C14"/>
    <w:rsid w:val="00D30FB2"/>
    <w:rsid w:val="00D47DDB"/>
    <w:rsid w:val="00D504E6"/>
    <w:rsid w:val="00D625C5"/>
    <w:rsid w:val="00D634D9"/>
    <w:rsid w:val="00D63D74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16CC"/>
    <w:rsid w:val="00E82BA8"/>
    <w:rsid w:val="00E84F94"/>
    <w:rsid w:val="00E86BEB"/>
    <w:rsid w:val="00E95B5A"/>
    <w:rsid w:val="00E96AE5"/>
    <w:rsid w:val="00EA4D63"/>
    <w:rsid w:val="00EB4D3A"/>
    <w:rsid w:val="00EB6C3D"/>
    <w:rsid w:val="00EC2870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96E26"/>
    <w:rsid w:val="00FA3E78"/>
    <w:rsid w:val="00FA402F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c00"/>
    </o:shapedefaults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uiPriority w:val="20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1562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3</cp:revision>
  <cp:lastPrinted>2024-12-15T19:36:00Z</cp:lastPrinted>
  <dcterms:created xsi:type="dcterms:W3CDTF">2024-12-20T13:46:00Z</dcterms:created>
  <dcterms:modified xsi:type="dcterms:W3CDTF">2024-12-20T13:46:00Z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